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0A4B" w14:textId="77777777" w:rsidR="005869E2" w:rsidRPr="00A37116" w:rsidRDefault="005869E2" w:rsidP="005869E2">
      <w:pPr>
        <w:rPr>
          <w:rFonts w:ascii="Arial" w:hAnsi="Arial" w:cs="Arial"/>
          <w:b/>
          <w:sz w:val="22"/>
          <w:szCs w:val="22"/>
        </w:rPr>
      </w:pPr>
    </w:p>
    <w:p w14:paraId="6DD6AA3F" w14:textId="77777777" w:rsidR="005869E2" w:rsidRDefault="005869E2" w:rsidP="005869E2">
      <w:pPr>
        <w:rPr>
          <w:rFonts w:ascii="Arial" w:hAnsi="Arial" w:cs="Arial"/>
          <w:b/>
          <w:sz w:val="22"/>
          <w:szCs w:val="22"/>
        </w:rPr>
      </w:pPr>
    </w:p>
    <w:p w14:paraId="5F4E37C5" w14:textId="77777777" w:rsidR="00622424" w:rsidRPr="00A37116" w:rsidRDefault="00622424" w:rsidP="005869E2">
      <w:pPr>
        <w:rPr>
          <w:rFonts w:ascii="Arial" w:hAnsi="Arial" w:cs="Arial"/>
          <w:b/>
          <w:sz w:val="22"/>
          <w:szCs w:val="22"/>
        </w:rPr>
      </w:pPr>
      <w:r>
        <w:rPr>
          <w:rFonts w:ascii="Arial" w:hAnsi="Arial" w:cs="Arial"/>
          <w:b/>
          <w:sz w:val="22"/>
          <w:szCs w:val="22"/>
        </w:rPr>
        <w:t>Job Description</w:t>
      </w:r>
    </w:p>
    <w:p w14:paraId="56BE72FB" w14:textId="77777777" w:rsidR="005869E2" w:rsidRPr="00A37116" w:rsidRDefault="005869E2" w:rsidP="005869E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560"/>
        <w:gridCol w:w="7796"/>
      </w:tblGrid>
      <w:tr w:rsidR="005869E2" w:rsidRPr="001725F2" w14:paraId="5C050223" w14:textId="77777777" w:rsidTr="00622424">
        <w:tc>
          <w:tcPr>
            <w:tcW w:w="1560" w:type="dxa"/>
            <w:tcBorders>
              <w:top w:val="nil"/>
              <w:left w:val="nil"/>
              <w:bottom w:val="nil"/>
              <w:right w:val="nil"/>
            </w:tcBorders>
            <w:shd w:val="clear" w:color="auto" w:fill="8DB3E2" w:themeFill="text2" w:themeFillTint="66"/>
          </w:tcPr>
          <w:p w14:paraId="634DEF08" w14:textId="77777777" w:rsidR="005869E2" w:rsidRPr="001725F2" w:rsidRDefault="005869E2" w:rsidP="005869E2">
            <w:pPr>
              <w:tabs>
                <w:tab w:val="left" w:pos="0"/>
              </w:tabs>
              <w:rPr>
                <w:rFonts w:ascii="Arial" w:hAnsi="Arial" w:cs="Arial"/>
                <w:color w:val="FFFFFF" w:themeColor="background1"/>
              </w:rPr>
            </w:pPr>
            <w:r w:rsidRPr="001725F2">
              <w:rPr>
                <w:rFonts w:ascii="Arial" w:hAnsi="Arial" w:cs="Arial"/>
                <w:color w:val="FFFFFF" w:themeColor="background1"/>
              </w:rPr>
              <w:t>Job Title:</w:t>
            </w:r>
          </w:p>
        </w:tc>
        <w:tc>
          <w:tcPr>
            <w:tcW w:w="7796" w:type="dxa"/>
            <w:tcBorders>
              <w:top w:val="nil"/>
              <w:left w:val="nil"/>
              <w:bottom w:val="single" w:sz="4" w:space="0" w:color="auto"/>
              <w:right w:val="nil"/>
            </w:tcBorders>
          </w:tcPr>
          <w:p w14:paraId="3FD7FCAB" w14:textId="77777777" w:rsidR="005869E2" w:rsidRPr="001725F2" w:rsidRDefault="001725F2" w:rsidP="00D70863">
            <w:pPr>
              <w:tabs>
                <w:tab w:val="left" w:pos="0"/>
              </w:tabs>
              <w:rPr>
                <w:rFonts w:ascii="Arial" w:hAnsi="Arial" w:cs="Arial"/>
                <w:b/>
              </w:rPr>
            </w:pPr>
            <w:r>
              <w:rPr>
                <w:rFonts w:ascii="Arial" w:hAnsi="Arial" w:cs="Arial"/>
                <w:b/>
              </w:rPr>
              <w:t>Customer Services Advisor</w:t>
            </w:r>
          </w:p>
        </w:tc>
      </w:tr>
      <w:tr w:rsidR="005869E2" w:rsidRPr="001725F2" w14:paraId="587C8F10" w14:textId="77777777" w:rsidTr="00622424">
        <w:tc>
          <w:tcPr>
            <w:tcW w:w="1560" w:type="dxa"/>
            <w:tcBorders>
              <w:top w:val="nil"/>
              <w:left w:val="nil"/>
              <w:bottom w:val="nil"/>
              <w:right w:val="nil"/>
            </w:tcBorders>
            <w:shd w:val="clear" w:color="auto" w:fill="8DB3E2" w:themeFill="text2" w:themeFillTint="66"/>
          </w:tcPr>
          <w:p w14:paraId="472FE6A2" w14:textId="77777777" w:rsidR="005869E2" w:rsidRPr="001725F2" w:rsidRDefault="005869E2" w:rsidP="005869E2">
            <w:pPr>
              <w:tabs>
                <w:tab w:val="left" w:pos="0"/>
              </w:tabs>
              <w:rPr>
                <w:rFonts w:ascii="Arial" w:hAnsi="Arial" w:cs="Arial"/>
                <w:color w:val="FFFFFF" w:themeColor="background1"/>
              </w:rPr>
            </w:pPr>
            <w:r w:rsidRPr="001725F2">
              <w:rPr>
                <w:rFonts w:ascii="Arial" w:hAnsi="Arial" w:cs="Arial"/>
                <w:color w:val="FFFFFF" w:themeColor="background1"/>
              </w:rPr>
              <w:t>Reporting to:</w:t>
            </w:r>
          </w:p>
        </w:tc>
        <w:tc>
          <w:tcPr>
            <w:tcW w:w="7796" w:type="dxa"/>
            <w:tcBorders>
              <w:top w:val="single" w:sz="4" w:space="0" w:color="auto"/>
              <w:left w:val="nil"/>
              <w:bottom w:val="single" w:sz="4" w:space="0" w:color="auto"/>
              <w:right w:val="nil"/>
            </w:tcBorders>
          </w:tcPr>
          <w:p w14:paraId="13AFC09A" w14:textId="2AD27808" w:rsidR="005869E2" w:rsidRPr="001725F2" w:rsidRDefault="00C400B7" w:rsidP="005869E2">
            <w:pPr>
              <w:tabs>
                <w:tab w:val="left" w:pos="0"/>
              </w:tabs>
              <w:rPr>
                <w:rFonts w:ascii="Arial" w:hAnsi="Arial" w:cs="Arial"/>
              </w:rPr>
            </w:pPr>
            <w:r>
              <w:rPr>
                <w:rFonts w:ascii="Arial" w:hAnsi="Arial" w:cs="Arial"/>
                <w:b/>
              </w:rPr>
              <w:t>Site</w:t>
            </w:r>
            <w:bookmarkStart w:id="0" w:name="_GoBack"/>
            <w:bookmarkEnd w:id="0"/>
            <w:r w:rsidR="00622424">
              <w:rPr>
                <w:rFonts w:ascii="Arial" w:hAnsi="Arial" w:cs="Arial"/>
                <w:b/>
              </w:rPr>
              <w:t xml:space="preserve"> Manager and </w:t>
            </w:r>
            <w:r w:rsidR="00A37116" w:rsidRPr="001725F2">
              <w:rPr>
                <w:rFonts w:ascii="Arial" w:hAnsi="Arial" w:cs="Arial"/>
                <w:b/>
              </w:rPr>
              <w:t>Area Manager</w:t>
            </w:r>
          </w:p>
        </w:tc>
      </w:tr>
      <w:tr w:rsidR="005869E2" w:rsidRPr="001725F2" w14:paraId="58D43564" w14:textId="77777777" w:rsidTr="00622424">
        <w:tc>
          <w:tcPr>
            <w:tcW w:w="1560" w:type="dxa"/>
            <w:tcBorders>
              <w:top w:val="nil"/>
              <w:left w:val="nil"/>
              <w:bottom w:val="nil"/>
              <w:right w:val="nil"/>
            </w:tcBorders>
            <w:shd w:val="clear" w:color="auto" w:fill="8DB3E2" w:themeFill="text2" w:themeFillTint="66"/>
          </w:tcPr>
          <w:p w14:paraId="3D893EB7" w14:textId="77777777" w:rsidR="005869E2" w:rsidRPr="001725F2" w:rsidRDefault="005869E2" w:rsidP="005869E2">
            <w:pPr>
              <w:tabs>
                <w:tab w:val="left" w:pos="0"/>
              </w:tabs>
              <w:rPr>
                <w:rFonts w:ascii="Arial" w:hAnsi="Arial" w:cs="Arial"/>
                <w:color w:val="FFFFFF" w:themeColor="background1"/>
              </w:rPr>
            </w:pPr>
            <w:r w:rsidRPr="001725F2">
              <w:rPr>
                <w:rFonts w:ascii="Arial" w:hAnsi="Arial" w:cs="Arial"/>
                <w:color w:val="FFFFFF" w:themeColor="background1"/>
              </w:rPr>
              <w:t>Based at:</w:t>
            </w:r>
          </w:p>
        </w:tc>
        <w:tc>
          <w:tcPr>
            <w:tcW w:w="7796" w:type="dxa"/>
            <w:tcBorders>
              <w:top w:val="single" w:sz="4" w:space="0" w:color="auto"/>
              <w:left w:val="nil"/>
              <w:bottom w:val="single" w:sz="4" w:space="0" w:color="auto"/>
              <w:right w:val="nil"/>
            </w:tcBorders>
          </w:tcPr>
          <w:p w14:paraId="5537CD84" w14:textId="77777777" w:rsidR="005869E2" w:rsidRPr="00622424" w:rsidRDefault="00622424" w:rsidP="005869E2">
            <w:pPr>
              <w:tabs>
                <w:tab w:val="left" w:pos="0"/>
              </w:tabs>
              <w:rPr>
                <w:rFonts w:ascii="Arial" w:hAnsi="Arial" w:cs="Arial"/>
                <w:b/>
              </w:rPr>
            </w:pPr>
            <w:r w:rsidRPr="00622424">
              <w:rPr>
                <w:rFonts w:ascii="Arial" w:hAnsi="Arial" w:cs="Arial"/>
                <w:b/>
              </w:rPr>
              <w:t xml:space="preserve">East </w:t>
            </w:r>
            <w:proofErr w:type="spellStart"/>
            <w:r w:rsidRPr="00622424">
              <w:rPr>
                <w:rFonts w:ascii="Arial" w:hAnsi="Arial" w:cs="Arial"/>
                <w:b/>
              </w:rPr>
              <w:t>Grinstead</w:t>
            </w:r>
            <w:proofErr w:type="spellEnd"/>
            <w:r w:rsidRPr="00622424">
              <w:rPr>
                <w:rFonts w:ascii="Arial" w:hAnsi="Arial" w:cs="Arial"/>
                <w:b/>
              </w:rPr>
              <w:t xml:space="preserve"> Sports Club</w:t>
            </w:r>
          </w:p>
        </w:tc>
      </w:tr>
    </w:tbl>
    <w:p w14:paraId="60112181" w14:textId="77777777" w:rsidR="00D70863" w:rsidRPr="001725F2" w:rsidRDefault="00D70863" w:rsidP="00D70863">
      <w:pPr>
        <w:tabs>
          <w:tab w:val="left" w:pos="3402"/>
        </w:tabs>
        <w:rPr>
          <w:rFonts w:ascii="Arial" w:hAnsi="Arial" w:cs="Arial"/>
          <w:sz w:val="22"/>
          <w:szCs w:val="22"/>
        </w:rPr>
      </w:pPr>
    </w:p>
    <w:p w14:paraId="0C3F4C73" w14:textId="77777777" w:rsidR="004D13FB" w:rsidRPr="001725F2" w:rsidRDefault="004D13FB" w:rsidP="00D70863">
      <w:pPr>
        <w:tabs>
          <w:tab w:val="left" w:pos="3402"/>
        </w:tabs>
        <w:rPr>
          <w:rFonts w:ascii="Arial" w:hAnsi="Arial" w:cs="Arial"/>
          <w:sz w:val="22"/>
          <w:szCs w:val="22"/>
        </w:rPr>
      </w:pPr>
    </w:p>
    <w:p w14:paraId="7364918B" w14:textId="77777777" w:rsidR="004D13FB" w:rsidRPr="001725F2" w:rsidRDefault="004D13FB" w:rsidP="004D13FB">
      <w:pPr>
        <w:rPr>
          <w:rFonts w:ascii="Arial" w:hAnsi="Arial" w:cs="Arial"/>
          <w:b/>
          <w:sz w:val="22"/>
          <w:szCs w:val="22"/>
        </w:rPr>
      </w:pPr>
    </w:p>
    <w:p w14:paraId="7430836B" w14:textId="77777777" w:rsidR="004D13FB" w:rsidRPr="001725F2" w:rsidRDefault="004D13FB" w:rsidP="004D13FB">
      <w:pPr>
        <w:rPr>
          <w:rFonts w:ascii="Arial" w:hAnsi="Arial" w:cs="Arial"/>
          <w:b/>
          <w:sz w:val="22"/>
          <w:szCs w:val="22"/>
        </w:rPr>
      </w:pPr>
      <w:r w:rsidRPr="001725F2">
        <w:rPr>
          <w:rFonts w:ascii="Arial" w:hAnsi="Arial" w:cs="Arial"/>
          <w:b/>
          <w:sz w:val="22"/>
          <w:szCs w:val="22"/>
        </w:rPr>
        <w:t>Background</w:t>
      </w:r>
    </w:p>
    <w:p w14:paraId="042E9EE1" w14:textId="77777777" w:rsidR="00622424" w:rsidRPr="00622424" w:rsidRDefault="00622424" w:rsidP="00622424">
      <w:pPr>
        <w:rPr>
          <w:rFonts w:ascii="Arial" w:eastAsiaTheme="minorHAnsi" w:hAnsi="Arial" w:cs="Arial"/>
          <w:sz w:val="22"/>
          <w:szCs w:val="22"/>
          <w:lang w:val="en-GB"/>
        </w:rPr>
      </w:pPr>
      <w:bookmarkStart w:id="1" w:name="_Hlk496172077"/>
      <w:r w:rsidRPr="00622424">
        <w:rPr>
          <w:rFonts w:ascii="Arial" w:eastAsiaTheme="minorHAnsi" w:hAnsi="Arial" w:cs="Arial"/>
          <w:sz w:val="22"/>
          <w:szCs w:val="22"/>
          <w:lang w:val="en-GB"/>
        </w:rPr>
        <w:t xml:space="preserve">East Grinstead Sports Club Limited </w:t>
      </w:r>
      <w:bookmarkEnd w:id="1"/>
      <w:r w:rsidRPr="00622424">
        <w:rPr>
          <w:rFonts w:ascii="Arial" w:eastAsiaTheme="minorHAnsi" w:hAnsi="Arial" w:cs="Arial"/>
          <w:sz w:val="22"/>
          <w:szCs w:val="22"/>
          <w:lang w:val="en-GB"/>
        </w:rPr>
        <w:t>(the Charity), is a not for profit charity established to provide sporting facilities for the community of East Grinstead and the surrounding area.</w:t>
      </w:r>
    </w:p>
    <w:p w14:paraId="0B91CCB9" w14:textId="77777777" w:rsidR="00622424" w:rsidRDefault="00622424" w:rsidP="00622424">
      <w:pPr>
        <w:widowControl w:val="0"/>
        <w:tabs>
          <w:tab w:val="left" w:pos="1008"/>
        </w:tabs>
        <w:spacing w:before="240"/>
        <w:jc w:val="both"/>
        <w:outlineLvl w:val="2"/>
        <w:rPr>
          <w:rFonts w:ascii="Arial" w:hAnsi="Arial" w:cs="Arial"/>
          <w:sz w:val="22"/>
          <w:szCs w:val="22"/>
          <w:lang w:val="x-none" w:eastAsia="x-none"/>
        </w:rPr>
      </w:pPr>
      <w:r w:rsidRPr="00622424">
        <w:rPr>
          <w:rFonts w:ascii="Arial" w:hAnsi="Arial" w:cs="Arial"/>
          <w:sz w:val="22"/>
          <w:szCs w:val="22"/>
          <w:lang w:val="x-none" w:eastAsia="x-none"/>
        </w:rPr>
        <w:t xml:space="preserve">The Charity owns a multi-sport, fitness and social facility (‘EGSC’), which is the home to over twenty sports clubs and organisations, and is used by locals and visitors of all ages, abilities and backgrounds. Several of the sports clubs based at EGSC have developed successfully teams competing up to national level with some individuals playing their sport at international level and in the case of hockey, achieving Olympic success. Through these successes, the Sports Clubs and Charity have developed linked to national sporting bodies, and have been involved in national and international events. </w:t>
      </w:r>
    </w:p>
    <w:p w14:paraId="73678469" w14:textId="77777777" w:rsidR="00622424" w:rsidRPr="00622424" w:rsidRDefault="00622424" w:rsidP="00622424">
      <w:pPr>
        <w:widowControl w:val="0"/>
        <w:tabs>
          <w:tab w:val="left" w:pos="1008"/>
        </w:tabs>
        <w:spacing w:before="240"/>
        <w:jc w:val="both"/>
        <w:outlineLvl w:val="2"/>
        <w:rPr>
          <w:rFonts w:ascii="Arial" w:hAnsi="Arial" w:cs="Arial"/>
          <w:sz w:val="22"/>
          <w:szCs w:val="22"/>
          <w:lang w:val="x-none" w:eastAsia="x-none"/>
        </w:rPr>
      </w:pPr>
      <w:r w:rsidRPr="00622424">
        <w:rPr>
          <w:rFonts w:ascii="Arial" w:hAnsi="Arial" w:cs="Arial"/>
          <w:sz w:val="22"/>
          <w:szCs w:val="22"/>
          <w:lang w:val="x-none" w:eastAsia="x-none"/>
        </w:rPr>
        <w:t>The success at elite level is in parallel with a family oriented sports participation and development ethos which allows and encourages youngsters and adults of all abilities to develop and enjoy their sports to their own personal level of abilities. The sports clubs have about 1,000 youngsters playing their sports at EGSC with a similar number of adult sports club members.</w:t>
      </w:r>
    </w:p>
    <w:p w14:paraId="654F9A9E" w14:textId="77777777" w:rsidR="004D13FB" w:rsidRPr="001725F2" w:rsidRDefault="004D13FB" w:rsidP="004D13FB">
      <w:pPr>
        <w:rPr>
          <w:rFonts w:ascii="Arial" w:hAnsi="Arial" w:cs="Arial"/>
          <w:b/>
          <w:sz w:val="22"/>
          <w:szCs w:val="22"/>
        </w:rPr>
      </w:pPr>
    </w:p>
    <w:p w14:paraId="39EB7D96" w14:textId="77777777" w:rsidR="004D13FB" w:rsidRPr="001725F2" w:rsidRDefault="004D13FB" w:rsidP="004D13FB">
      <w:pPr>
        <w:rPr>
          <w:rFonts w:ascii="Arial" w:hAnsi="Arial" w:cs="Arial"/>
          <w:b/>
          <w:sz w:val="22"/>
          <w:szCs w:val="22"/>
        </w:rPr>
      </w:pPr>
      <w:r w:rsidRPr="001725F2">
        <w:rPr>
          <w:rFonts w:ascii="Arial" w:hAnsi="Arial" w:cs="Arial"/>
          <w:b/>
          <w:sz w:val="22"/>
          <w:szCs w:val="22"/>
        </w:rPr>
        <w:t>The Post in Context</w:t>
      </w:r>
    </w:p>
    <w:p w14:paraId="1A3DA355" w14:textId="77777777" w:rsidR="004D13FB" w:rsidRPr="001725F2" w:rsidRDefault="004D13FB" w:rsidP="004D13FB">
      <w:pPr>
        <w:rPr>
          <w:rFonts w:ascii="Arial" w:hAnsi="Arial" w:cs="Arial"/>
          <w:sz w:val="22"/>
          <w:szCs w:val="22"/>
        </w:rPr>
      </w:pPr>
      <w:r w:rsidRPr="001725F2">
        <w:rPr>
          <w:rFonts w:ascii="Arial" w:hAnsi="Arial" w:cs="Arial"/>
          <w:sz w:val="22"/>
          <w:szCs w:val="22"/>
        </w:rPr>
        <w:t>We have taken positive steps in developing our site management’s approach to the ‘customer’s journey’. Through investment in facilities, systems and processes we have experienced growth in participation but it is essential for us to continue to explore new opportunities for investment and partnership, to inspire active lifestyles within our communities.</w:t>
      </w:r>
    </w:p>
    <w:p w14:paraId="49AFC46D" w14:textId="77777777" w:rsidR="004D13FB" w:rsidRPr="001725F2" w:rsidRDefault="004D13FB" w:rsidP="004D13FB">
      <w:pPr>
        <w:rPr>
          <w:rFonts w:ascii="Arial" w:hAnsi="Arial" w:cs="Arial"/>
          <w:sz w:val="22"/>
          <w:szCs w:val="22"/>
        </w:rPr>
      </w:pPr>
    </w:p>
    <w:p w14:paraId="770F6D8D" w14:textId="77777777" w:rsidR="001725F2" w:rsidRPr="001725F2" w:rsidRDefault="001725F2" w:rsidP="001725F2">
      <w:pPr>
        <w:rPr>
          <w:rFonts w:ascii="Arial" w:hAnsi="Arial" w:cs="Arial"/>
          <w:sz w:val="22"/>
          <w:szCs w:val="22"/>
        </w:rPr>
      </w:pPr>
      <w:r>
        <w:rPr>
          <w:rFonts w:ascii="Arial" w:hAnsi="Arial" w:cs="Arial"/>
          <w:sz w:val="22"/>
          <w:szCs w:val="22"/>
        </w:rPr>
        <w:t xml:space="preserve">As the first point of contact you will be critical in providing </w:t>
      </w:r>
      <w:r w:rsidRPr="001725F2">
        <w:rPr>
          <w:rFonts w:ascii="Arial" w:hAnsi="Arial" w:cs="Arial"/>
          <w:sz w:val="22"/>
          <w:szCs w:val="22"/>
        </w:rPr>
        <w:t xml:space="preserve">a </w:t>
      </w:r>
      <w:proofErr w:type="gramStart"/>
      <w:r w:rsidRPr="001725F2">
        <w:rPr>
          <w:rFonts w:ascii="Arial" w:hAnsi="Arial" w:cs="Arial"/>
          <w:sz w:val="22"/>
          <w:szCs w:val="22"/>
        </w:rPr>
        <w:t>first class</w:t>
      </w:r>
      <w:proofErr w:type="gramEnd"/>
      <w:r w:rsidRPr="001725F2">
        <w:rPr>
          <w:rFonts w:ascii="Arial" w:hAnsi="Arial" w:cs="Arial"/>
          <w:sz w:val="22"/>
          <w:szCs w:val="22"/>
        </w:rPr>
        <w:t xml:space="preserve"> customer services experience by welcoming customers positively and ensure efficiency of service and administration at reception.  </w:t>
      </w:r>
    </w:p>
    <w:p w14:paraId="25EA9FE7" w14:textId="77777777" w:rsidR="004D13FB" w:rsidRPr="001725F2" w:rsidRDefault="004D13FB" w:rsidP="001725F2">
      <w:pPr>
        <w:jc w:val="center"/>
        <w:rPr>
          <w:rFonts w:ascii="Arial" w:hAnsi="Arial" w:cs="Arial"/>
          <w:sz w:val="22"/>
          <w:szCs w:val="22"/>
        </w:rPr>
      </w:pPr>
    </w:p>
    <w:p w14:paraId="35052720" w14:textId="77777777" w:rsidR="004D13FB" w:rsidRPr="001725F2" w:rsidRDefault="004D13FB" w:rsidP="004D13FB">
      <w:pPr>
        <w:pStyle w:val="NoSpacing"/>
        <w:rPr>
          <w:rFonts w:ascii="Arial" w:hAnsi="Arial" w:cs="Arial"/>
          <w:b/>
          <w:sz w:val="22"/>
          <w:szCs w:val="22"/>
        </w:rPr>
      </w:pPr>
    </w:p>
    <w:p w14:paraId="21BAD809" w14:textId="77777777" w:rsidR="004D13FB" w:rsidRPr="001725F2" w:rsidRDefault="004D13FB" w:rsidP="004D13FB">
      <w:pPr>
        <w:pStyle w:val="NoSpacing"/>
        <w:rPr>
          <w:rFonts w:ascii="Arial" w:hAnsi="Arial" w:cs="Arial"/>
          <w:b/>
          <w:sz w:val="22"/>
          <w:szCs w:val="22"/>
        </w:rPr>
      </w:pPr>
    </w:p>
    <w:p w14:paraId="17FE89D8" w14:textId="77777777" w:rsidR="004D13FB" w:rsidRPr="001725F2" w:rsidRDefault="004D13FB" w:rsidP="004D13FB">
      <w:pPr>
        <w:pStyle w:val="NoSpacing"/>
        <w:rPr>
          <w:rFonts w:ascii="Arial" w:hAnsi="Arial" w:cs="Arial"/>
          <w:b/>
          <w:sz w:val="22"/>
          <w:szCs w:val="22"/>
        </w:rPr>
      </w:pPr>
    </w:p>
    <w:p w14:paraId="1AFADC44" w14:textId="77777777" w:rsidR="004D13FB" w:rsidRPr="001725F2" w:rsidRDefault="004D13FB" w:rsidP="004D13FB">
      <w:pPr>
        <w:pStyle w:val="NoSpacing"/>
        <w:rPr>
          <w:rFonts w:ascii="Arial" w:hAnsi="Arial" w:cs="Arial"/>
          <w:b/>
          <w:sz w:val="22"/>
          <w:szCs w:val="22"/>
        </w:rPr>
      </w:pPr>
    </w:p>
    <w:p w14:paraId="24E0EA68" w14:textId="77777777" w:rsidR="004D13FB" w:rsidRPr="001725F2" w:rsidRDefault="004D13FB" w:rsidP="004D13FB">
      <w:pPr>
        <w:pStyle w:val="NoSpacing"/>
        <w:rPr>
          <w:rFonts w:ascii="Arial" w:hAnsi="Arial" w:cs="Arial"/>
          <w:b/>
          <w:sz w:val="22"/>
          <w:szCs w:val="22"/>
        </w:rPr>
      </w:pPr>
    </w:p>
    <w:p w14:paraId="638D591E" w14:textId="77777777" w:rsidR="004D13FB" w:rsidRPr="001725F2" w:rsidRDefault="004D13FB" w:rsidP="004D13FB">
      <w:pPr>
        <w:pStyle w:val="NoSpacing"/>
        <w:rPr>
          <w:rFonts w:ascii="Arial" w:hAnsi="Arial" w:cs="Arial"/>
          <w:b/>
          <w:sz w:val="22"/>
          <w:szCs w:val="22"/>
        </w:rPr>
      </w:pPr>
    </w:p>
    <w:p w14:paraId="40A0BCB9" w14:textId="77777777" w:rsidR="004D13FB" w:rsidRPr="001725F2" w:rsidRDefault="004D13FB" w:rsidP="004D13FB">
      <w:pPr>
        <w:pStyle w:val="NoSpacing"/>
        <w:rPr>
          <w:rFonts w:ascii="Arial" w:hAnsi="Arial" w:cs="Arial"/>
          <w:b/>
          <w:sz w:val="22"/>
          <w:szCs w:val="22"/>
        </w:rPr>
      </w:pPr>
    </w:p>
    <w:p w14:paraId="7174E377" w14:textId="77777777" w:rsidR="004D13FB" w:rsidRPr="001725F2" w:rsidRDefault="004D13FB" w:rsidP="004D13FB">
      <w:pPr>
        <w:pStyle w:val="NoSpacing"/>
        <w:rPr>
          <w:rFonts w:ascii="Arial" w:hAnsi="Arial" w:cs="Arial"/>
          <w:b/>
          <w:sz w:val="22"/>
          <w:szCs w:val="22"/>
        </w:rPr>
      </w:pPr>
    </w:p>
    <w:p w14:paraId="2C473967" w14:textId="77777777" w:rsidR="004D13FB" w:rsidRPr="001725F2" w:rsidRDefault="004D13FB" w:rsidP="004D13FB">
      <w:pPr>
        <w:pStyle w:val="NoSpacing"/>
        <w:rPr>
          <w:rFonts w:ascii="Arial" w:hAnsi="Arial" w:cs="Arial"/>
          <w:b/>
          <w:sz w:val="22"/>
          <w:szCs w:val="22"/>
        </w:rPr>
      </w:pPr>
    </w:p>
    <w:p w14:paraId="4371F0EB" w14:textId="77777777" w:rsidR="004D13FB" w:rsidRPr="001725F2" w:rsidRDefault="004D13FB" w:rsidP="004D13FB">
      <w:pPr>
        <w:pStyle w:val="NoSpacing"/>
        <w:rPr>
          <w:rFonts w:ascii="Arial" w:hAnsi="Arial" w:cs="Arial"/>
          <w:b/>
          <w:sz w:val="22"/>
          <w:szCs w:val="22"/>
        </w:rPr>
      </w:pPr>
    </w:p>
    <w:p w14:paraId="053452AC" w14:textId="77777777" w:rsidR="004D13FB" w:rsidRPr="001725F2" w:rsidRDefault="004D13FB" w:rsidP="004D13FB">
      <w:pPr>
        <w:pStyle w:val="NoSpacing"/>
        <w:rPr>
          <w:rFonts w:ascii="Arial" w:hAnsi="Arial" w:cs="Arial"/>
          <w:b/>
          <w:sz w:val="22"/>
          <w:szCs w:val="22"/>
        </w:rPr>
      </w:pPr>
    </w:p>
    <w:p w14:paraId="43544828" w14:textId="77777777" w:rsidR="004D13FB" w:rsidRPr="001725F2" w:rsidRDefault="004D13FB" w:rsidP="004D13FB">
      <w:pPr>
        <w:pStyle w:val="NoSpacing"/>
        <w:rPr>
          <w:rFonts w:ascii="Arial" w:hAnsi="Arial" w:cs="Arial"/>
          <w:b/>
          <w:sz w:val="22"/>
          <w:szCs w:val="22"/>
        </w:rPr>
      </w:pPr>
    </w:p>
    <w:p w14:paraId="1360FECD" w14:textId="77777777" w:rsidR="004D13FB" w:rsidRPr="001725F2" w:rsidRDefault="004D13FB" w:rsidP="004D13FB">
      <w:pPr>
        <w:pStyle w:val="NoSpacing"/>
        <w:rPr>
          <w:rFonts w:ascii="Arial" w:hAnsi="Arial" w:cs="Arial"/>
          <w:b/>
          <w:sz w:val="22"/>
          <w:szCs w:val="22"/>
        </w:rPr>
      </w:pPr>
    </w:p>
    <w:p w14:paraId="0B1BB0E7" w14:textId="77777777" w:rsidR="004D13FB" w:rsidRPr="001725F2" w:rsidRDefault="004D13FB" w:rsidP="004D13FB">
      <w:pPr>
        <w:pStyle w:val="NoSpacing"/>
        <w:rPr>
          <w:rFonts w:ascii="Arial" w:hAnsi="Arial" w:cs="Arial"/>
          <w:b/>
          <w:sz w:val="22"/>
          <w:szCs w:val="22"/>
        </w:rPr>
      </w:pPr>
    </w:p>
    <w:p w14:paraId="405E4AC3" w14:textId="77777777" w:rsidR="004D13FB" w:rsidRPr="001725F2" w:rsidRDefault="004D13FB" w:rsidP="004D13FB">
      <w:pPr>
        <w:pStyle w:val="NoSpacing"/>
        <w:rPr>
          <w:rFonts w:ascii="Arial" w:hAnsi="Arial" w:cs="Arial"/>
          <w:b/>
          <w:sz w:val="22"/>
          <w:szCs w:val="22"/>
        </w:rPr>
      </w:pPr>
    </w:p>
    <w:p w14:paraId="7C66E132" w14:textId="77777777" w:rsidR="004D13FB" w:rsidRPr="001725F2" w:rsidRDefault="004D13FB" w:rsidP="004D13FB">
      <w:pPr>
        <w:pStyle w:val="NoSpacing"/>
        <w:rPr>
          <w:rFonts w:ascii="Arial" w:hAnsi="Arial" w:cs="Arial"/>
          <w:b/>
          <w:sz w:val="22"/>
          <w:szCs w:val="22"/>
        </w:rPr>
      </w:pPr>
    </w:p>
    <w:p w14:paraId="11DA2A83" w14:textId="77777777" w:rsidR="004D13FB" w:rsidRPr="001725F2" w:rsidRDefault="004D13FB" w:rsidP="004D13FB">
      <w:pPr>
        <w:rPr>
          <w:rFonts w:ascii="Arial" w:hAnsi="Arial" w:cs="Arial"/>
          <w:b/>
          <w:sz w:val="22"/>
          <w:szCs w:val="22"/>
        </w:rPr>
      </w:pPr>
    </w:p>
    <w:p w14:paraId="799D9411" w14:textId="77777777" w:rsidR="001725F2" w:rsidRPr="001725F2" w:rsidRDefault="001725F2" w:rsidP="001725F2">
      <w:pPr>
        <w:pStyle w:val="NoSpacing"/>
        <w:rPr>
          <w:rFonts w:ascii="Arial" w:hAnsi="Arial" w:cs="Arial"/>
          <w:sz w:val="22"/>
          <w:szCs w:val="22"/>
        </w:rPr>
      </w:pPr>
    </w:p>
    <w:p w14:paraId="2D463E06"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Customer Service</w:t>
      </w:r>
    </w:p>
    <w:p w14:paraId="7AC62ABE" w14:textId="77777777" w:rsidR="00423995" w:rsidRPr="00423995" w:rsidRDefault="00423995" w:rsidP="00423995">
      <w:pPr>
        <w:pStyle w:val="NoSpacing"/>
        <w:rPr>
          <w:rFonts w:ascii="Arial" w:hAnsi="Arial" w:cs="Arial"/>
          <w:sz w:val="22"/>
          <w:szCs w:val="22"/>
        </w:rPr>
      </w:pPr>
      <w:r w:rsidRPr="00423995">
        <w:rPr>
          <w:rFonts w:ascii="Arial" w:hAnsi="Arial" w:cs="Arial"/>
          <w:sz w:val="22"/>
          <w:szCs w:val="22"/>
        </w:rPr>
        <w:t>The priorities of the CSA’s are:</w:t>
      </w:r>
    </w:p>
    <w:p w14:paraId="1F62AE91" w14:textId="77777777" w:rsidR="00423995" w:rsidRPr="00423995" w:rsidRDefault="00423995" w:rsidP="00423995">
      <w:pPr>
        <w:pStyle w:val="NoSpacing"/>
        <w:numPr>
          <w:ilvl w:val="0"/>
          <w:numId w:val="39"/>
        </w:numPr>
        <w:rPr>
          <w:rFonts w:ascii="Arial" w:hAnsi="Arial" w:cs="Arial"/>
          <w:sz w:val="22"/>
          <w:szCs w:val="22"/>
        </w:rPr>
      </w:pPr>
      <w:r w:rsidRPr="00423995">
        <w:rPr>
          <w:rFonts w:ascii="Arial" w:hAnsi="Arial" w:cs="Arial"/>
          <w:sz w:val="22"/>
          <w:szCs w:val="22"/>
        </w:rPr>
        <w:t>To provide a friendly and efficient service to all customers.</w:t>
      </w:r>
    </w:p>
    <w:p w14:paraId="27CFA7C0" w14:textId="77777777" w:rsidR="00423995" w:rsidRPr="00423995" w:rsidRDefault="00423995" w:rsidP="00423995">
      <w:pPr>
        <w:pStyle w:val="NoSpacing"/>
        <w:numPr>
          <w:ilvl w:val="0"/>
          <w:numId w:val="39"/>
        </w:numPr>
        <w:rPr>
          <w:rFonts w:ascii="Arial" w:hAnsi="Arial" w:cs="Arial"/>
          <w:sz w:val="22"/>
          <w:szCs w:val="22"/>
        </w:rPr>
      </w:pPr>
      <w:r w:rsidRPr="00423995">
        <w:rPr>
          <w:rFonts w:ascii="Arial" w:hAnsi="Arial" w:cs="Arial"/>
          <w:sz w:val="22"/>
          <w:szCs w:val="22"/>
        </w:rPr>
        <w:t>To pro-actively provide information to promote the Centre to the public at all times.</w:t>
      </w:r>
    </w:p>
    <w:p w14:paraId="646337A1" w14:textId="77777777" w:rsidR="00423995" w:rsidRPr="00423995" w:rsidRDefault="00423995" w:rsidP="00423995">
      <w:pPr>
        <w:pStyle w:val="NoSpacing"/>
        <w:numPr>
          <w:ilvl w:val="0"/>
          <w:numId w:val="39"/>
        </w:numPr>
        <w:rPr>
          <w:rFonts w:ascii="Arial" w:hAnsi="Arial" w:cs="Arial"/>
          <w:sz w:val="22"/>
          <w:szCs w:val="22"/>
        </w:rPr>
      </w:pPr>
      <w:r w:rsidRPr="00423995">
        <w:rPr>
          <w:rFonts w:ascii="Arial" w:hAnsi="Arial" w:cs="Arial"/>
          <w:sz w:val="22"/>
          <w:szCs w:val="22"/>
        </w:rPr>
        <w:t>To respond positively to customer enquiries.</w:t>
      </w:r>
    </w:p>
    <w:p w14:paraId="4D5A153F" w14:textId="77777777" w:rsidR="001725F2" w:rsidRPr="001725F2" w:rsidRDefault="001725F2" w:rsidP="001725F2">
      <w:pPr>
        <w:pStyle w:val="NoSpacing"/>
        <w:rPr>
          <w:rFonts w:ascii="Arial" w:hAnsi="Arial" w:cs="Arial"/>
          <w:sz w:val="22"/>
          <w:szCs w:val="22"/>
        </w:rPr>
      </w:pPr>
    </w:p>
    <w:p w14:paraId="13EDF219" w14:textId="77777777" w:rsidR="001725F2" w:rsidRPr="001725F2" w:rsidRDefault="001725F2" w:rsidP="001725F2">
      <w:pPr>
        <w:pStyle w:val="NoSpacing"/>
        <w:rPr>
          <w:rFonts w:ascii="Arial" w:hAnsi="Arial" w:cs="Arial"/>
          <w:sz w:val="22"/>
          <w:szCs w:val="22"/>
        </w:rPr>
      </w:pPr>
    </w:p>
    <w:p w14:paraId="2A6D6540"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Reception</w:t>
      </w:r>
    </w:p>
    <w:p w14:paraId="41D21C9F"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answer, promptly, incoming telephone calls.</w:t>
      </w:r>
    </w:p>
    <w:p w14:paraId="34A0C778"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welcome and acclimatise visitors to the centre.</w:t>
      </w:r>
    </w:p>
    <w:p w14:paraId="171119EB"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direct customers to the correct place of activity.</w:t>
      </w:r>
    </w:p>
    <w:p w14:paraId="061BFF40"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control entry and exit systems.</w:t>
      </w:r>
    </w:p>
    <w:p w14:paraId="7B1BFA89"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use PA systems for information and control.</w:t>
      </w:r>
    </w:p>
    <w:p w14:paraId="7B675420"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maintain a clean and tidy reception area.</w:t>
      </w:r>
    </w:p>
    <w:p w14:paraId="4613414B"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be smartly presented in uniform at all times.</w:t>
      </w:r>
    </w:p>
    <w:p w14:paraId="6BBCA2D9" w14:textId="77777777" w:rsidR="001725F2" w:rsidRPr="001725F2" w:rsidRDefault="001725F2" w:rsidP="001725F2">
      <w:pPr>
        <w:pStyle w:val="NoSpacing"/>
        <w:rPr>
          <w:rFonts w:ascii="Arial" w:hAnsi="Arial" w:cs="Arial"/>
          <w:b/>
          <w:sz w:val="22"/>
          <w:szCs w:val="22"/>
        </w:rPr>
      </w:pPr>
    </w:p>
    <w:p w14:paraId="3EC05F69"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Administration</w:t>
      </w:r>
    </w:p>
    <w:p w14:paraId="75190D4B" w14:textId="77777777" w:rsidR="001725F2" w:rsidRPr="001725F2" w:rsidRDefault="001725F2" w:rsidP="001725F2">
      <w:pPr>
        <w:pStyle w:val="NoSpacing"/>
        <w:numPr>
          <w:ilvl w:val="0"/>
          <w:numId w:val="37"/>
        </w:numPr>
        <w:rPr>
          <w:rFonts w:ascii="Arial" w:hAnsi="Arial" w:cs="Arial"/>
          <w:sz w:val="22"/>
          <w:szCs w:val="22"/>
        </w:rPr>
      </w:pPr>
      <w:r w:rsidRPr="001725F2">
        <w:rPr>
          <w:rFonts w:ascii="Arial" w:hAnsi="Arial" w:cs="Arial"/>
          <w:sz w:val="22"/>
          <w:szCs w:val="22"/>
        </w:rPr>
        <w:t>Responsible for the smooth operation of the booking system embracing system enhancements.</w:t>
      </w:r>
    </w:p>
    <w:p w14:paraId="5D1FE164" w14:textId="77777777" w:rsidR="001725F2" w:rsidRPr="001725F2" w:rsidRDefault="001725F2" w:rsidP="001725F2">
      <w:pPr>
        <w:pStyle w:val="NoSpacing"/>
        <w:numPr>
          <w:ilvl w:val="0"/>
          <w:numId w:val="37"/>
        </w:numPr>
        <w:rPr>
          <w:rFonts w:ascii="Arial" w:hAnsi="Arial" w:cs="Arial"/>
          <w:sz w:val="22"/>
          <w:szCs w:val="22"/>
        </w:rPr>
      </w:pPr>
      <w:r w:rsidRPr="001725F2">
        <w:rPr>
          <w:rFonts w:ascii="Arial" w:hAnsi="Arial" w:cs="Arial"/>
          <w:sz w:val="22"/>
          <w:szCs w:val="22"/>
        </w:rPr>
        <w:t>To control and cash up all monies during the session in accordance with the financial regulations.</w:t>
      </w:r>
    </w:p>
    <w:p w14:paraId="2B16AFF1" w14:textId="77777777" w:rsidR="001725F2" w:rsidRPr="001725F2" w:rsidRDefault="001725F2" w:rsidP="001725F2">
      <w:pPr>
        <w:pStyle w:val="NoSpacing"/>
        <w:ind w:left="720"/>
        <w:rPr>
          <w:rFonts w:ascii="Arial" w:hAnsi="Arial" w:cs="Arial"/>
          <w:sz w:val="22"/>
          <w:szCs w:val="22"/>
        </w:rPr>
      </w:pPr>
    </w:p>
    <w:p w14:paraId="206878A2"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Promotion of Centre</w:t>
      </w:r>
    </w:p>
    <w:p w14:paraId="62E8AEA6"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promote the sale of goods and memberships.</w:t>
      </w:r>
    </w:p>
    <w:p w14:paraId="1381014E"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enrol and issue cards in relation to memberships and categories available.</w:t>
      </w:r>
    </w:p>
    <w:p w14:paraId="571BCF7F" w14:textId="77777777" w:rsidR="001725F2" w:rsidRPr="001725F2" w:rsidRDefault="001725F2" w:rsidP="001725F2">
      <w:pPr>
        <w:pStyle w:val="NoSpacing"/>
        <w:numPr>
          <w:ilvl w:val="0"/>
          <w:numId w:val="38"/>
        </w:numPr>
        <w:rPr>
          <w:rFonts w:ascii="Arial" w:hAnsi="Arial" w:cs="Arial"/>
          <w:sz w:val="22"/>
          <w:szCs w:val="22"/>
        </w:rPr>
      </w:pPr>
      <w:r w:rsidRPr="001725F2">
        <w:rPr>
          <w:rFonts w:ascii="Arial" w:hAnsi="Arial" w:cs="Arial"/>
          <w:sz w:val="22"/>
          <w:szCs w:val="22"/>
        </w:rPr>
        <w:t>To deal with customer enquiries regarding programme and course details, first aid, lost property etc.</w:t>
      </w:r>
    </w:p>
    <w:p w14:paraId="60F423E3" w14:textId="77777777" w:rsidR="001725F2" w:rsidRPr="001725F2" w:rsidRDefault="001725F2" w:rsidP="001725F2">
      <w:pPr>
        <w:pStyle w:val="NoSpacing"/>
        <w:ind w:left="720"/>
        <w:rPr>
          <w:rFonts w:ascii="Arial" w:hAnsi="Arial" w:cs="Arial"/>
          <w:sz w:val="22"/>
          <w:szCs w:val="22"/>
        </w:rPr>
      </w:pPr>
    </w:p>
    <w:p w14:paraId="111192C2"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 xml:space="preserve"> Other Duties</w:t>
      </w:r>
    </w:p>
    <w:p w14:paraId="6A37E767"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To carry out other duties as required.</w:t>
      </w:r>
    </w:p>
    <w:p w14:paraId="7DB54CD4"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To adhere to Wave Leisure Trust’s policies and procedures.</w:t>
      </w:r>
    </w:p>
    <w:p w14:paraId="2F516F3B" w14:textId="77777777" w:rsidR="001725F2" w:rsidRPr="001725F2" w:rsidRDefault="001725F2" w:rsidP="001725F2">
      <w:pPr>
        <w:pStyle w:val="NoSpacing"/>
        <w:rPr>
          <w:rFonts w:ascii="Arial" w:hAnsi="Arial" w:cs="Arial"/>
          <w:sz w:val="22"/>
          <w:szCs w:val="22"/>
        </w:rPr>
      </w:pPr>
    </w:p>
    <w:p w14:paraId="6224FAFB" w14:textId="77777777" w:rsidR="001725F2" w:rsidRPr="001725F2" w:rsidRDefault="001725F2" w:rsidP="001725F2">
      <w:pPr>
        <w:pStyle w:val="NoSpacing"/>
        <w:rPr>
          <w:rFonts w:ascii="Arial" w:hAnsi="Arial" w:cs="Arial"/>
          <w:sz w:val="22"/>
          <w:szCs w:val="22"/>
        </w:rPr>
      </w:pPr>
    </w:p>
    <w:p w14:paraId="3FBD5323" w14:textId="77777777" w:rsidR="001725F2" w:rsidRPr="001725F2" w:rsidRDefault="001725F2" w:rsidP="001725F2">
      <w:pPr>
        <w:pStyle w:val="NoSpacing"/>
        <w:rPr>
          <w:rFonts w:ascii="Arial" w:hAnsi="Arial" w:cs="Arial"/>
          <w:sz w:val="22"/>
          <w:szCs w:val="22"/>
        </w:rPr>
      </w:pPr>
    </w:p>
    <w:p w14:paraId="5D2B4B64"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 xml:space="preserve"> I agree to accept this Job Description.</w:t>
      </w:r>
    </w:p>
    <w:p w14:paraId="60F827D3" w14:textId="77777777" w:rsidR="001725F2" w:rsidRPr="001725F2" w:rsidRDefault="001725F2" w:rsidP="001725F2">
      <w:pPr>
        <w:pStyle w:val="NoSpacing"/>
        <w:rPr>
          <w:rFonts w:ascii="Arial" w:hAnsi="Arial" w:cs="Arial"/>
          <w:sz w:val="22"/>
          <w:szCs w:val="22"/>
        </w:rPr>
      </w:pPr>
    </w:p>
    <w:p w14:paraId="2B1CA418" w14:textId="77777777" w:rsidR="001725F2" w:rsidRPr="001725F2" w:rsidRDefault="001725F2" w:rsidP="001725F2">
      <w:pPr>
        <w:pStyle w:val="NoSpacing"/>
        <w:rPr>
          <w:rFonts w:ascii="Arial" w:hAnsi="Arial" w:cs="Arial"/>
          <w:sz w:val="22"/>
          <w:szCs w:val="22"/>
        </w:rPr>
      </w:pPr>
    </w:p>
    <w:p w14:paraId="04CFE96A"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Signed:</w:t>
      </w:r>
    </w:p>
    <w:p w14:paraId="373A3FEE" w14:textId="77777777" w:rsidR="001725F2" w:rsidRPr="001725F2" w:rsidRDefault="001725F2" w:rsidP="001725F2">
      <w:pPr>
        <w:pStyle w:val="NoSpacing"/>
        <w:rPr>
          <w:rFonts w:ascii="Arial" w:hAnsi="Arial" w:cs="Arial"/>
          <w:sz w:val="22"/>
          <w:szCs w:val="22"/>
        </w:rPr>
      </w:pPr>
    </w:p>
    <w:p w14:paraId="50B35EAF"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Name:</w:t>
      </w:r>
    </w:p>
    <w:p w14:paraId="0C443585" w14:textId="77777777" w:rsidR="001725F2" w:rsidRPr="001725F2" w:rsidRDefault="001725F2" w:rsidP="001725F2">
      <w:pPr>
        <w:pStyle w:val="NoSpacing"/>
        <w:rPr>
          <w:rFonts w:ascii="Arial" w:hAnsi="Arial" w:cs="Arial"/>
          <w:sz w:val="22"/>
          <w:szCs w:val="22"/>
        </w:rPr>
      </w:pPr>
    </w:p>
    <w:p w14:paraId="2FC5EFE8" w14:textId="77777777" w:rsidR="001725F2" w:rsidRPr="001725F2" w:rsidRDefault="001725F2" w:rsidP="001725F2">
      <w:pPr>
        <w:pStyle w:val="NoSpacing"/>
        <w:rPr>
          <w:rFonts w:ascii="Arial" w:hAnsi="Arial" w:cs="Arial"/>
          <w:sz w:val="22"/>
          <w:szCs w:val="22"/>
        </w:rPr>
      </w:pPr>
      <w:r w:rsidRPr="001725F2">
        <w:rPr>
          <w:rFonts w:ascii="Arial" w:hAnsi="Arial" w:cs="Arial"/>
          <w:sz w:val="22"/>
          <w:szCs w:val="22"/>
        </w:rPr>
        <w:t>Date:</w:t>
      </w:r>
    </w:p>
    <w:p w14:paraId="579160C9" w14:textId="77777777" w:rsidR="00B74B7A" w:rsidRDefault="00B74B7A">
      <w:pPr>
        <w:spacing w:after="200" w:line="276" w:lineRule="auto"/>
        <w:rPr>
          <w:rFonts w:ascii="Arial" w:hAnsi="Arial" w:cs="Arial"/>
          <w:sz w:val="22"/>
          <w:szCs w:val="22"/>
        </w:rPr>
      </w:pPr>
    </w:p>
    <w:p w14:paraId="7F3AE020" w14:textId="77777777" w:rsidR="00B74B7A" w:rsidRDefault="00B74B7A">
      <w:pPr>
        <w:spacing w:after="200" w:line="276" w:lineRule="auto"/>
        <w:rPr>
          <w:rFonts w:ascii="Arial" w:hAnsi="Arial" w:cs="Arial"/>
          <w:sz w:val="22"/>
          <w:szCs w:val="22"/>
        </w:rPr>
      </w:pPr>
    </w:p>
    <w:p w14:paraId="10B5150D" w14:textId="77777777" w:rsidR="00B74B7A" w:rsidRDefault="00B74B7A">
      <w:pPr>
        <w:spacing w:after="200" w:line="276" w:lineRule="auto"/>
        <w:rPr>
          <w:rFonts w:ascii="Arial" w:hAnsi="Arial" w:cs="Arial"/>
          <w:sz w:val="22"/>
          <w:szCs w:val="22"/>
        </w:rPr>
      </w:pPr>
    </w:p>
    <w:p w14:paraId="0DF55D15" w14:textId="77777777" w:rsidR="001725F2" w:rsidRPr="001725F2" w:rsidRDefault="001725F2" w:rsidP="001725F2">
      <w:pPr>
        <w:pStyle w:val="NoSpacing"/>
        <w:rPr>
          <w:rFonts w:ascii="Arial" w:hAnsi="Arial" w:cs="Arial"/>
          <w:b/>
          <w:sz w:val="22"/>
          <w:szCs w:val="22"/>
        </w:rPr>
      </w:pPr>
    </w:p>
    <w:p w14:paraId="19009B70" w14:textId="77777777" w:rsidR="001725F2" w:rsidRPr="001725F2" w:rsidRDefault="001725F2" w:rsidP="001725F2">
      <w:pPr>
        <w:pStyle w:val="NoSpacing"/>
        <w:rPr>
          <w:rFonts w:ascii="Arial" w:hAnsi="Arial" w:cs="Arial"/>
          <w:b/>
          <w:sz w:val="22"/>
          <w:szCs w:val="22"/>
        </w:rPr>
      </w:pPr>
      <w:r w:rsidRPr="001725F2">
        <w:rPr>
          <w:rFonts w:ascii="Arial" w:hAnsi="Arial" w:cs="Arial"/>
          <w:b/>
          <w:sz w:val="22"/>
          <w:szCs w:val="22"/>
        </w:rPr>
        <w:t>PERSON SPECIFICATION – CUSTOMER SERVICES ADVISOR</w:t>
      </w:r>
    </w:p>
    <w:p w14:paraId="4757E2FE" w14:textId="77777777" w:rsidR="001725F2" w:rsidRPr="001725F2" w:rsidRDefault="001725F2" w:rsidP="001725F2">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2518"/>
        <w:gridCol w:w="3643"/>
        <w:gridCol w:w="3081"/>
      </w:tblGrid>
      <w:tr w:rsidR="001725F2" w:rsidRPr="001725F2" w14:paraId="57CA9954" w14:textId="77777777" w:rsidTr="00423995">
        <w:tc>
          <w:tcPr>
            <w:tcW w:w="2518" w:type="dxa"/>
            <w:shd w:val="clear" w:color="auto" w:fill="EEECE1" w:themeFill="background2"/>
          </w:tcPr>
          <w:p w14:paraId="11ABF2CF" w14:textId="77777777" w:rsidR="001725F2" w:rsidRPr="001725F2" w:rsidRDefault="001725F2" w:rsidP="00423995">
            <w:pPr>
              <w:pStyle w:val="NoSpacing"/>
              <w:rPr>
                <w:rFonts w:ascii="Arial" w:hAnsi="Arial" w:cs="Arial"/>
                <w:b/>
                <w:sz w:val="22"/>
                <w:szCs w:val="22"/>
              </w:rPr>
            </w:pPr>
          </w:p>
        </w:tc>
        <w:tc>
          <w:tcPr>
            <w:tcW w:w="3643" w:type="dxa"/>
            <w:shd w:val="clear" w:color="auto" w:fill="EEECE1" w:themeFill="background2"/>
          </w:tcPr>
          <w:p w14:paraId="0C8E9C16"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Essential</w:t>
            </w:r>
          </w:p>
        </w:tc>
        <w:tc>
          <w:tcPr>
            <w:tcW w:w="3081" w:type="dxa"/>
            <w:shd w:val="clear" w:color="auto" w:fill="EEECE1" w:themeFill="background2"/>
          </w:tcPr>
          <w:p w14:paraId="5606A3E6"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Desirable</w:t>
            </w:r>
          </w:p>
        </w:tc>
      </w:tr>
      <w:tr w:rsidR="001725F2" w:rsidRPr="001725F2" w14:paraId="6879AEA6" w14:textId="77777777" w:rsidTr="00423995">
        <w:tc>
          <w:tcPr>
            <w:tcW w:w="2518" w:type="dxa"/>
            <w:shd w:val="clear" w:color="auto" w:fill="EEECE1" w:themeFill="background2"/>
          </w:tcPr>
          <w:p w14:paraId="1268FF24"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Disposition</w:t>
            </w:r>
          </w:p>
        </w:tc>
        <w:tc>
          <w:tcPr>
            <w:tcW w:w="3643" w:type="dxa"/>
          </w:tcPr>
          <w:p w14:paraId="6110B076"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Customer focused</w:t>
            </w:r>
          </w:p>
          <w:p w14:paraId="584E9B66"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Driven and Enthusiastic</w:t>
            </w:r>
          </w:p>
          <w:p w14:paraId="5AAC6D8C"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Passion for providing exceptional service</w:t>
            </w:r>
          </w:p>
          <w:p w14:paraId="23F3775E"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Can do attitude</w:t>
            </w:r>
          </w:p>
          <w:p w14:paraId="4E370D04"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Pro-active</w:t>
            </w:r>
          </w:p>
          <w:p w14:paraId="30FB3150"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Team Player</w:t>
            </w:r>
          </w:p>
          <w:p w14:paraId="2F9FA241"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Interpersonal skills</w:t>
            </w:r>
          </w:p>
        </w:tc>
        <w:tc>
          <w:tcPr>
            <w:tcW w:w="3081" w:type="dxa"/>
          </w:tcPr>
          <w:p w14:paraId="1A206970" w14:textId="77777777" w:rsidR="001725F2" w:rsidRPr="001725F2" w:rsidRDefault="001725F2" w:rsidP="00423995">
            <w:pPr>
              <w:pStyle w:val="NoSpacing"/>
              <w:rPr>
                <w:rFonts w:ascii="Arial" w:hAnsi="Arial" w:cs="Arial"/>
                <w:sz w:val="22"/>
                <w:szCs w:val="22"/>
              </w:rPr>
            </w:pPr>
          </w:p>
        </w:tc>
      </w:tr>
      <w:tr w:rsidR="001725F2" w:rsidRPr="001725F2" w14:paraId="2ED03668" w14:textId="77777777" w:rsidTr="00423995">
        <w:tc>
          <w:tcPr>
            <w:tcW w:w="2518" w:type="dxa"/>
            <w:shd w:val="clear" w:color="auto" w:fill="EEECE1" w:themeFill="background2"/>
          </w:tcPr>
          <w:p w14:paraId="1F2E02A7"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Experience</w:t>
            </w:r>
          </w:p>
        </w:tc>
        <w:tc>
          <w:tcPr>
            <w:tcW w:w="3643" w:type="dxa"/>
          </w:tcPr>
          <w:p w14:paraId="43288D2B"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Similar work environment</w:t>
            </w:r>
          </w:p>
        </w:tc>
        <w:tc>
          <w:tcPr>
            <w:tcW w:w="3081" w:type="dxa"/>
          </w:tcPr>
          <w:p w14:paraId="05BC95EC" w14:textId="77777777" w:rsidR="001725F2" w:rsidRPr="001725F2" w:rsidRDefault="001725F2" w:rsidP="00423995">
            <w:pPr>
              <w:pStyle w:val="NoSpacing"/>
              <w:rPr>
                <w:rFonts w:ascii="Arial" w:hAnsi="Arial" w:cs="Arial"/>
                <w:sz w:val="22"/>
                <w:szCs w:val="22"/>
              </w:rPr>
            </w:pPr>
          </w:p>
        </w:tc>
      </w:tr>
      <w:tr w:rsidR="001725F2" w:rsidRPr="001725F2" w14:paraId="5E27F95A" w14:textId="77777777" w:rsidTr="00423995">
        <w:tc>
          <w:tcPr>
            <w:tcW w:w="2518" w:type="dxa"/>
            <w:shd w:val="clear" w:color="auto" w:fill="EEECE1" w:themeFill="background2"/>
          </w:tcPr>
          <w:p w14:paraId="04C40C0D"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Skills</w:t>
            </w:r>
          </w:p>
        </w:tc>
        <w:tc>
          <w:tcPr>
            <w:tcW w:w="3643" w:type="dxa"/>
          </w:tcPr>
          <w:p w14:paraId="700F0126"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Excellent communication skills – face to face, telephone.  Able to remain calm and professional in challenging circumstances.</w:t>
            </w:r>
          </w:p>
          <w:p w14:paraId="0AABF203" w14:textId="77777777" w:rsidR="001725F2" w:rsidRPr="001725F2" w:rsidRDefault="001725F2" w:rsidP="00423995">
            <w:pPr>
              <w:pStyle w:val="NoSpacing"/>
              <w:rPr>
                <w:rFonts w:ascii="Arial" w:hAnsi="Arial" w:cs="Arial"/>
                <w:sz w:val="22"/>
                <w:szCs w:val="22"/>
              </w:rPr>
            </w:pPr>
          </w:p>
          <w:p w14:paraId="01702374" w14:textId="77777777" w:rsidR="001725F2" w:rsidRPr="001725F2" w:rsidRDefault="001725F2" w:rsidP="00423995">
            <w:pPr>
              <w:pStyle w:val="NoSpacing"/>
              <w:rPr>
                <w:rFonts w:ascii="Arial" w:hAnsi="Arial" w:cs="Arial"/>
                <w:sz w:val="22"/>
                <w:szCs w:val="22"/>
              </w:rPr>
            </w:pPr>
          </w:p>
          <w:p w14:paraId="460CBBC2" w14:textId="77777777" w:rsidR="001725F2" w:rsidRPr="001725F2" w:rsidRDefault="001725F2" w:rsidP="00423995">
            <w:pPr>
              <w:pStyle w:val="NoSpacing"/>
              <w:rPr>
                <w:rFonts w:ascii="Arial" w:hAnsi="Arial" w:cs="Arial"/>
                <w:sz w:val="22"/>
                <w:szCs w:val="22"/>
              </w:rPr>
            </w:pPr>
          </w:p>
          <w:p w14:paraId="718BD82B"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Knowledge of cash till operations and administration of cash returns.</w:t>
            </w:r>
          </w:p>
        </w:tc>
        <w:tc>
          <w:tcPr>
            <w:tcW w:w="3081" w:type="dxa"/>
          </w:tcPr>
          <w:p w14:paraId="1CF0D4FF" w14:textId="77777777" w:rsidR="001725F2" w:rsidRPr="001725F2" w:rsidRDefault="001725F2" w:rsidP="00423995">
            <w:pPr>
              <w:pStyle w:val="NoSpacing"/>
              <w:rPr>
                <w:rFonts w:ascii="Arial" w:hAnsi="Arial" w:cs="Arial"/>
                <w:sz w:val="22"/>
                <w:szCs w:val="22"/>
              </w:rPr>
            </w:pPr>
          </w:p>
        </w:tc>
      </w:tr>
      <w:tr w:rsidR="001725F2" w:rsidRPr="001725F2" w14:paraId="59293C4D" w14:textId="77777777" w:rsidTr="00423995">
        <w:tc>
          <w:tcPr>
            <w:tcW w:w="2518" w:type="dxa"/>
            <w:shd w:val="clear" w:color="auto" w:fill="EEECE1" w:themeFill="background2"/>
          </w:tcPr>
          <w:p w14:paraId="3E95CCCF" w14:textId="77777777" w:rsidR="001725F2" w:rsidRPr="001725F2" w:rsidRDefault="001725F2" w:rsidP="00423995">
            <w:pPr>
              <w:pStyle w:val="NoSpacing"/>
              <w:rPr>
                <w:rFonts w:ascii="Arial" w:hAnsi="Arial" w:cs="Arial"/>
                <w:b/>
                <w:sz w:val="22"/>
                <w:szCs w:val="22"/>
              </w:rPr>
            </w:pPr>
            <w:r w:rsidRPr="001725F2">
              <w:rPr>
                <w:rFonts w:ascii="Arial" w:hAnsi="Arial" w:cs="Arial"/>
                <w:b/>
                <w:sz w:val="22"/>
                <w:szCs w:val="22"/>
              </w:rPr>
              <w:t>Other</w:t>
            </w:r>
          </w:p>
        </w:tc>
        <w:tc>
          <w:tcPr>
            <w:tcW w:w="3643" w:type="dxa"/>
          </w:tcPr>
          <w:p w14:paraId="13DEF63F"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To be flexible to the changing demands of the business.</w:t>
            </w:r>
          </w:p>
          <w:p w14:paraId="6B998894" w14:textId="77777777" w:rsidR="001725F2" w:rsidRPr="001725F2" w:rsidRDefault="001725F2" w:rsidP="00423995">
            <w:pPr>
              <w:pStyle w:val="NoSpacing"/>
              <w:rPr>
                <w:rFonts w:ascii="Arial" w:hAnsi="Arial" w:cs="Arial"/>
                <w:sz w:val="22"/>
                <w:szCs w:val="22"/>
              </w:rPr>
            </w:pPr>
          </w:p>
          <w:p w14:paraId="7C1990B8"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Able to react positively to changes in policy and development into new or improved areas of service activity.</w:t>
            </w:r>
          </w:p>
          <w:p w14:paraId="7BD1E5E4" w14:textId="77777777" w:rsidR="001725F2" w:rsidRPr="001725F2" w:rsidRDefault="001725F2" w:rsidP="00423995">
            <w:pPr>
              <w:pStyle w:val="NoSpacing"/>
              <w:rPr>
                <w:rFonts w:ascii="Arial" w:hAnsi="Arial" w:cs="Arial"/>
                <w:sz w:val="22"/>
                <w:szCs w:val="22"/>
              </w:rPr>
            </w:pPr>
          </w:p>
          <w:p w14:paraId="3E6D5031" w14:textId="77777777" w:rsidR="001725F2" w:rsidRPr="001725F2" w:rsidRDefault="001725F2" w:rsidP="00423995">
            <w:pPr>
              <w:pStyle w:val="NoSpacing"/>
              <w:rPr>
                <w:rFonts w:ascii="Arial" w:hAnsi="Arial" w:cs="Arial"/>
                <w:sz w:val="22"/>
                <w:szCs w:val="22"/>
              </w:rPr>
            </w:pPr>
            <w:r w:rsidRPr="001725F2">
              <w:rPr>
                <w:rFonts w:ascii="Arial" w:hAnsi="Arial" w:cs="Arial"/>
                <w:sz w:val="22"/>
                <w:szCs w:val="22"/>
              </w:rPr>
              <w:t>To be able to follow Wave Leisure Trust Policies and Procedures.</w:t>
            </w:r>
          </w:p>
        </w:tc>
        <w:tc>
          <w:tcPr>
            <w:tcW w:w="3081" w:type="dxa"/>
          </w:tcPr>
          <w:p w14:paraId="02AA4517" w14:textId="77777777" w:rsidR="001725F2" w:rsidRPr="001725F2" w:rsidRDefault="001725F2" w:rsidP="00423995">
            <w:pPr>
              <w:pStyle w:val="NoSpacing"/>
              <w:rPr>
                <w:rFonts w:ascii="Arial" w:hAnsi="Arial" w:cs="Arial"/>
                <w:sz w:val="22"/>
                <w:szCs w:val="22"/>
              </w:rPr>
            </w:pPr>
          </w:p>
        </w:tc>
      </w:tr>
      <w:tr w:rsidR="001725F2" w:rsidRPr="001725F2" w14:paraId="5F782BF6" w14:textId="77777777" w:rsidTr="00423995">
        <w:tc>
          <w:tcPr>
            <w:tcW w:w="2518" w:type="dxa"/>
            <w:shd w:val="clear" w:color="auto" w:fill="EEECE1" w:themeFill="background2"/>
          </w:tcPr>
          <w:p w14:paraId="1DFB319D" w14:textId="77777777" w:rsidR="001725F2" w:rsidRPr="001725F2" w:rsidRDefault="001725F2" w:rsidP="00423995">
            <w:pPr>
              <w:pStyle w:val="NoSpacing"/>
              <w:rPr>
                <w:rFonts w:ascii="Arial" w:hAnsi="Arial" w:cs="Arial"/>
                <w:b/>
                <w:sz w:val="22"/>
                <w:szCs w:val="22"/>
              </w:rPr>
            </w:pPr>
          </w:p>
        </w:tc>
        <w:tc>
          <w:tcPr>
            <w:tcW w:w="3643" w:type="dxa"/>
          </w:tcPr>
          <w:p w14:paraId="48AB2422" w14:textId="77777777" w:rsidR="001725F2" w:rsidRPr="001725F2" w:rsidRDefault="001725F2" w:rsidP="00423995">
            <w:pPr>
              <w:pStyle w:val="NoSpacing"/>
              <w:rPr>
                <w:rFonts w:ascii="Arial" w:hAnsi="Arial" w:cs="Arial"/>
                <w:sz w:val="22"/>
                <w:szCs w:val="22"/>
              </w:rPr>
            </w:pPr>
          </w:p>
        </w:tc>
        <w:tc>
          <w:tcPr>
            <w:tcW w:w="3081" w:type="dxa"/>
          </w:tcPr>
          <w:p w14:paraId="68960CDB" w14:textId="77777777" w:rsidR="001725F2" w:rsidRPr="001725F2" w:rsidRDefault="001725F2" w:rsidP="00423995">
            <w:pPr>
              <w:pStyle w:val="NoSpacing"/>
              <w:rPr>
                <w:rFonts w:ascii="Arial" w:hAnsi="Arial" w:cs="Arial"/>
                <w:sz w:val="22"/>
                <w:szCs w:val="22"/>
              </w:rPr>
            </w:pPr>
          </w:p>
        </w:tc>
      </w:tr>
    </w:tbl>
    <w:p w14:paraId="203B669E" w14:textId="77777777" w:rsidR="001725F2" w:rsidRPr="001725F2" w:rsidRDefault="001725F2" w:rsidP="001725F2">
      <w:pPr>
        <w:pStyle w:val="NoSpacing"/>
        <w:rPr>
          <w:rFonts w:ascii="Arial" w:hAnsi="Arial" w:cs="Arial"/>
          <w:sz w:val="22"/>
          <w:szCs w:val="22"/>
        </w:rPr>
      </w:pPr>
    </w:p>
    <w:p w14:paraId="21DC849B" w14:textId="77777777" w:rsidR="001725F2" w:rsidRPr="001725F2" w:rsidRDefault="001725F2" w:rsidP="001725F2">
      <w:pPr>
        <w:rPr>
          <w:rFonts w:ascii="Arial" w:hAnsi="Arial" w:cs="Arial"/>
          <w:sz w:val="22"/>
          <w:szCs w:val="22"/>
        </w:rPr>
      </w:pPr>
    </w:p>
    <w:p w14:paraId="23D7F38B" w14:textId="77777777" w:rsidR="00A37116" w:rsidRPr="00A37116" w:rsidRDefault="00A37116">
      <w:pPr>
        <w:rPr>
          <w:rFonts w:ascii="Arial" w:hAnsi="Arial" w:cs="Arial"/>
          <w:b/>
          <w:sz w:val="22"/>
          <w:szCs w:val="22"/>
        </w:rPr>
      </w:pPr>
    </w:p>
    <w:sectPr w:rsidR="00A37116" w:rsidRPr="00A37116"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88EA" w14:textId="77777777" w:rsidR="00F01711" w:rsidRDefault="00F01711" w:rsidP="00B10F1A">
      <w:r>
        <w:separator/>
      </w:r>
    </w:p>
  </w:endnote>
  <w:endnote w:type="continuationSeparator" w:id="0">
    <w:p w14:paraId="7C55D0AB" w14:textId="77777777" w:rsidR="00F01711" w:rsidRDefault="00F01711"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29B1" w14:textId="77777777" w:rsidR="00423995" w:rsidRDefault="00423995" w:rsidP="00B10F1A">
    <w:pPr>
      <w:pStyle w:val="Footer"/>
      <w:tabs>
        <w:tab w:val="clear" w:pos="4513"/>
        <w:tab w:val="clear" w:pos="9026"/>
        <w:tab w:val="left" w:pos="62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EF0B" w14:textId="77777777" w:rsidR="00F01711" w:rsidRDefault="00F01711" w:rsidP="00B10F1A">
      <w:r>
        <w:separator/>
      </w:r>
    </w:p>
  </w:footnote>
  <w:footnote w:type="continuationSeparator" w:id="0">
    <w:p w14:paraId="441AEC95" w14:textId="77777777" w:rsidR="00F01711" w:rsidRDefault="00F01711"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1870" w14:textId="77777777" w:rsidR="00423995" w:rsidRPr="005869E2" w:rsidRDefault="00622424" w:rsidP="00622424">
    <w:pPr>
      <w:pStyle w:val="Header"/>
      <w:rPr>
        <w:rFonts w:ascii="Arial" w:hAnsi="Arial" w:cs="Arial"/>
        <w:i/>
      </w:rPr>
    </w:pPr>
    <w:r>
      <w:fldChar w:fldCharType="begin"/>
    </w:r>
    <w:r>
      <w:instrText xml:space="preserve"> INCLUDEPICTURE  "cid:image010.png@01D348C8.F970BA90" \* MERGEFORMATINET </w:instrText>
    </w:r>
    <w:r>
      <w:fldChar w:fldCharType="separate"/>
    </w:r>
    <w:r w:rsidR="00C400B7">
      <w:fldChar w:fldCharType="begin"/>
    </w:r>
    <w:r w:rsidR="00C400B7">
      <w:instrText xml:space="preserve"> </w:instrText>
    </w:r>
    <w:r w:rsidR="00C400B7">
      <w:instrText>INCLUDEPICTURE  "cid:image010.png@01D348C8.F970BA90" \* MERGEFORMATINET</w:instrText>
    </w:r>
    <w:r w:rsidR="00C400B7">
      <w:instrText xml:space="preserve"> </w:instrText>
    </w:r>
    <w:r w:rsidR="00C400B7">
      <w:fldChar w:fldCharType="separate"/>
    </w:r>
    <w:r w:rsidR="00C400B7">
      <w:pict w14:anchorId="2584C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42.75pt">
          <v:imagedata r:id="rId1" r:href="rId2"/>
        </v:shape>
      </w:pict>
    </w:r>
    <w:r w:rsidR="00C400B7">
      <w:fldChar w:fldCharType="end"/>
    </w:r>
    <w:r>
      <w:fldChar w:fldCharType="end"/>
    </w:r>
    <w:r>
      <w:t xml:space="preserve">                                                   </w:t>
    </w:r>
    <w:r>
      <w:rPr>
        <w:rFonts w:ascii="Arial" w:hAnsi="Arial" w:cs="Arial"/>
        <w:b/>
        <w:noProof/>
      </w:rPr>
      <w:drawing>
        <wp:inline distT="0" distB="0" distL="0" distR="0" wp14:anchorId="71DD1CF8" wp14:editId="4AAD48CF">
          <wp:extent cx="660197" cy="10858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ave-Blue-Partnership-sml.jpg"/>
                  <pic:cNvPicPr/>
                </pic:nvPicPr>
                <pic:blipFill>
                  <a:blip r:embed="rId3">
                    <a:extLst>
                      <a:ext uri="{28A0092B-C50C-407E-A947-70E740481C1C}">
                        <a14:useLocalDpi xmlns:a14="http://schemas.microsoft.com/office/drawing/2010/main" val="0"/>
                      </a:ext>
                    </a:extLst>
                  </a:blip>
                  <a:stretch>
                    <a:fillRect/>
                  </a:stretch>
                </pic:blipFill>
                <pic:spPr>
                  <a:xfrm>
                    <a:off x="0" y="0"/>
                    <a:ext cx="660197"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0"/>
  </w:num>
  <w:num w:numId="4">
    <w:abstractNumId w:val="18"/>
  </w:num>
  <w:num w:numId="5">
    <w:abstractNumId w:val="36"/>
  </w:num>
  <w:num w:numId="6">
    <w:abstractNumId w:val="21"/>
  </w:num>
  <w:num w:numId="7">
    <w:abstractNumId w:val="3"/>
  </w:num>
  <w:num w:numId="8">
    <w:abstractNumId w:val="33"/>
  </w:num>
  <w:num w:numId="9">
    <w:abstractNumId w:val="15"/>
  </w:num>
  <w:num w:numId="10">
    <w:abstractNumId w:val="11"/>
  </w:num>
  <w:num w:numId="11">
    <w:abstractNumId w:val="28"/>
  </w:num>
  <w:num w:numId="12">
    <w:abstractNumId w:val="30"/>
  </w:num>
  <w:num w:numId="13">
    <w:abstractNumId w:val="22"/>
  </w:num>
  <w:num w:numId="14">
    <w:abstractNumId w:val="13"/>
  </w:num>
  <w:num w:numId="15">
    <w:abstractNumId w:val="29"/>
  </w:num>
  <w:num w:numId="16">
    <w:abstractNumId w:val="4"/>
  </w:num>
  <w:num w:numId="17">
    <w:abstractNumId w:val="27"/>
  </w:num>
  <w:num w:numId="18">
    <w:abstractNumId w:val="24"/>
  </w:num>
  <w:num w:numId="19">
    <w:abstractNumId w:val="16"/>
  </w:num>
  <w:num w:numId="20">
    <w:abstractNumId w:val="1"/>
  </w:num>
  <w:num w:numId="21">
    <w:abstractNumId w:val="6"/>
  </w:num>
  <w:num w:numId="22">
    <w:abstractNumId w:val="37"/>
  </w:num>
  <w:num w:numId="23">
    <w:abstractNumId w:val="26"/>
  </w:num>
  <w:num w:numId="24">
    <w:abstractNumId w:val="8"/>
  </w:num>
  <w:num w:numId="25">
    <w:abstractNumId w:val="19"/>
  </w:num>
  <w:num w:numId="26">
    <w:abstractNumId w:val="10"/>
  </w:num>
  <w:num w:numId="27">
    <w:abstractNumId w:val="25"/>
  </w:num>
  <w:num w:numId="28">
    <w:abstractNumId w:val="17"/>
  </w:num>
  <w:num w:numId="29">
    <w:abstractNumId w:val="32"/>
  </w:num>
  <w:num w:numId="30">
    <w:abstractNumId w:val="23"/>
  </w:num>
  <w:num w:numId="31">
    <w:abstractNumId w:val="12"/>
  </w:num>
  <w:num w:numId="32">
    <w:abstractNumId w:val="9"/>
  </w:num>
  <w:num w:numId="33">
    <w:abstractNumId w:val="5"/>
  </w:num>
  <w:num w:numId="34">
    <w:abstractNumId w:val="31"/>
  </w:num>
  <w:num w:numId="35">
    <w:abstractNumId w:val="38"/>
  </w:num>
  <w:num w:numId="36">
    <w:abstractNumId w:val="7"/>
  </w:num>
  <w:num w:numId="37">
    <w:abstractNumId w:val="0"/>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F1A"/>
    <w:rsid w:val="0006195E"/>
    <w:rsid w:val="000F7721"/>
    <w:rsid w:val="00121B1E"/>
    <w:rsid w:val="001412DC"/>
    <w:rsid w:val="00161C3E"/>
    <w:rsid w:val="001725F2"/>
    <w:rsid w:val="002A4633"/>
    <w:rsid w:val="003072FA"/>
    <w:rsid w:val="0031113A"/>
    <w:rsid w:val="00336EE4"/>
    <w:rsid w:val="00340771"/>
    <w:rsid w:val="00345223"/>
    <w:rsid w:val="00351B0F"/>
    <w:rsid w:val="003D58E0"/>
    <w:rsid w:val="00400512"/>
    <w:rsid w:val="00423995"/>
    <w:rsid w:val="004259DA"/>
    <w:rsid w:val="00464AD8"/>
    <w:rsid w:val="00496F41"/>
    <w:rsid w:val="004C30A8"/>
    <w:rsid w:val="004D13FB"/>
    <w:rsid w:val="005869E2"/>
    <w:rsid w:val="00610F1A"/>
    <w:rsid w:val="00622424"/>
    <w:rsid w:val="00673902"/>
    <w:rsid w:val="006A0AF6"/>
    <w:rsid w:val="006F4185"/>
    <w:rsid w:val="00736FAE"/>
    <w:rsid w:val="007A2984"/>
    <w:rsid w:val="007B6343"/>
    <w:rsid w:val="0080091A"/>
    <w:rsid w:val="0081235A"/>
    <w:rsid w:val="00890F1D"/>
    <w:rsid w:val="008C22D9"/>
    <w:rsid w:val="008C5D03"/>
    <w:rsid w:val="009063AA"/>
    <w:rsid w:val="00935B5C"/>
    <w:rsid w:val="009F78E9"/>
    <w:rsid w:val="00A12611"/>
    <w:rsid w:val="00A37116"/>
    <w:rsid w:val="00A410DC"/>
    <w:rsid w:val="00A50319"/>
    <w:rsid w:val="00A7230F"/>
    <w:rsid w:val="00AD4871"/>
    <w:rsid w:val="00B10F1A"/>
    <w:rsid w:val="00B2608B"/>
    <w:rsid w:val="00B7201A"/>
    <w:rsid w:val="00B74B7A"/>
    <w:rsid w:val="00C21AAF"/>
    <w:rsid w:val="00C400B7"/>
    <w:rsid w:val="00C648B9"/>
    <w:rsid w:val="00D70863"/>
    <w:rsid w:val="00D8592A"/>
    <w:rsid w:val="00D93948"/>
    <w:rsid w:val="00E11B47"/>
    <w:rsid w:val="00E21E3B"/>
    <w:rsid w:val="00F01711"/>
    <w:rsid w:val="00F14DDC"/>
    <w:rsid w:val="00F5000F"/>
    <w:rsid w:val="00F66078"/>
    <w:rsid w:val="00F839E9"/>
    <w:rsid w:val="00FE4AF8"/>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7D619"/>
  <w15:docId w15:val="{99BF2B7E-700B-4D79-80CA-29B9EF1B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10.png@01D348C8.F970BA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Nicola Nicholas</cp:lastModifiedBy>
  <cp:revision>4</cp:revision>
  <cp:lastPrinted>2018-08-01T08:27:00Z</cp:lastPrinted>
  <dcterms:created xsi:type="dcterms:W3CDTF">2017-10-20T08:34:00Z</dcterms:created>
  <dcterms:modified xsi:type="dcterms:W3CDTF">2018-08-01T08:27:00Z</dcterms:modified>
</cp:coreProperties>
</file>